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GridTable2-Accent5"/>
        <w:tblW w:w="0" w:type="auto"/>
        <w:tblLook w:val="04A0" w:firstRow="1" w:lastRow="0" w:firstColumn="1" w:lastColumn="0" w:noHBand="0" w:noVBand="1"/>
      </w:tblPr>
      <w:tblGrid>
        <w:gridCol w:w="5184"/>
        <w:gridCol w:w="8496"/>
      </w:tblGrid>
      <w:tr w:rsidR="00F6014F" w:rsidRPr="00867998" w:rsidTr="0086799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84" w:type="dxa"/>
          </w:tcPr>
          <w:p w:rsidR="00F6014F" w:rsidRPr="00922973" w:rsidRDefault="00F6014F">
            <w:pPr>
              <w:rPr>
                <w:sz w:val="28"/>
                <w:szCs w:val="28"/>
              </w:rPr>
            </w:pPr>
            <w:r w:rsidRPr="00922973">
              <w:rPr>
                <w:sz w:val="28"/>
                <w:szCs w:val="28"/>
              </w:rPr>
              <w:t>Time Reporting Code</w:t>
            </w:r>
            <w:r w:rsidR="00922973">
              <w:rPr>
                <w:sz w:val="28"/>
                <w:szCs w:val="28"/>
              </w:rPr>
              <w:t>s</w:t>
            </w:r>
            <w:r w:rsidRPr="00922973">
              <w:rPr>
                <w:sz w:val="28"/>
                <w:szCs w:val="28"/>
              </w:rPr>
              <w:t xml:space="preserve"> (TRC</w:t>
            </w:r>
            <w:r w:rsidR="00922973">
              <w:rPr>
                <w:sz w:val="28"/>
                <w:szCs w:val="28"/>
              </w:rPr>
              <w:t>s</w:t>
            </w:r>
            <w:r w:rsidRPr="00922973">
              <w:rPr>
                <w:sz w:val="28"/>
                <w:szCs w:val="28"/>
              </w:rPr>
              <w:t>)</w:t>
            </w:r>
          </w:p>
        </w:tc>
        <w:tc>
          <w:tcPr>
            <w:tcW w:w="8496" w:type="dxa"/>
          </w:tcPr>
          <w:p w:rsidR="00F6014F" w:rsidRPr="00922973" w:rsidRDefault="00922973">
            <w:pPr>
              <w:cnfStyle w:val="100000000000" w:firstRow="1" w:lastRow="0" w:firstColumn="0" w:lastColumn="0" w:oddVBand="0" w:evenVBand="0" w:oddHBand="0" w:evenHBand="0" w:firstRowFirstColumn="0" w:firstRowLastColumn="0" w:lastRowFirstColumn="0" w:lastRowLastColumn="0"/>
              <w:rPr>
                <w:sz w:val="28"/>
                <w:szCs w:val="28"/>
              </w:rPr>
            </w:pPr>
            <w:r w:rsidRPr="00922973">
              <w:rPr>
                <w:sz w:val="28"/>
                <w:szCs w:val="28"/>
              </w:rPr>
              <w:t>Description</w:t>
            </w:r>
          </w:p>
        </w:tc>
      </w:tr>
      <w:tr w:rsidR="00F6014F" w:rsidRPr="00867998" w:rsidTr="008679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84" w:type="dxa"/>
          </w:tcPr>
          <w:p w:rsidR="00F6014F" w:rsidRPr="00867998" w:rsidRDefault="00F6014F">
            <w:pPr>
              <w:rPr>
                <w:b w:val="0"/>
                <w:sz w:val="23"/>
                <w:szCs w:val="23"/>
              </w:rPr>
            </w:pPr>
            <w:r w:rsidRPr="00867998">
              <w:rPr>
                <w:b w:val="0"/>
                <w:sz w:val="23"/>
                <w:szCs w:val="23"/>
              </w:rPr>
              <w:t>ADMLT – Administrative Leave Taken</w:t>
            </w:r>
          </w:p>
        </w:tc>
        <w:tc>
          <w:tcPr>
            <w:tcW w:w="8496" w:type="dxa"/>
          </w:tcPr>
          <w:p w:rsidR="00F6014F" w:rsidRPr="00867998" w:rsidRDefault="002E395C">
            <w:pPr>
              <w:cnfStyle w:val="000000100000" w:firstRow="0" w:lastRow="0" w:firstColumn="0" w:lastColumn="0" w:oddVBand="0" w:evenVBand="0" w:oddHBand="1" w:evenHBand="0" w:firstRowFirstColumn="0" w:firstRowLastColumn="0" w:lastRowFirstColumn="0" w:lastRowLastColumn="0"/>
              <w:rPr>
                <w:sz w:val="23"/>
                <w:szCs w:val="23"/>
              </w:rPr>
            </w:pPr>
            <w:r w:rsidRPr="00867998">
              <w:rPr>
                <w:sz w:val="23"/>
                <w:szCs w:val="23"/>
              </w:rPr>
              <w:t>Administrative leave with pay may be granted to an employee for outstanding performance.</w:t>
            </w:r>
          </w:p>
        </w:tc>
      </w:tr>
      <w:tr w:rsidR="00ED425D" w:rsidRPr="00867998" w:rsidTr="00867998">
        <w:tc>
          <w:tcPr>
            <w:cnfStyle w:val="001000000000" w:firstRow="0" w:lastRow="0" w:firstColumn="1" w:lastColumn="0" w:oddVBand="0" w:evenVBand="0" w:oddHBand="0" w:evenHBand="0" w:firstRowFirstColumn="0" w:firstRowLastColumn="0" w:lastRowFirstColumn="0" w:lastRowLastColumn="0"/>
            <w:tcW w:w="5184" w:type="dxa"/>
          </w:tcPr>
          <w:p w:rsidR="00ED425D" w:rsidRPr="00867998" w:rsidRDefault="00ED425D" w:rsidP="00F6014F">
            <w:pPr>
              <w:rPr>
                <w:b w:val="0"/>
                <w:sz w:val="23"/>
                <w:szCs w:val="23"/>
              </w:rPr>
            </w:pPr>
            <w:r w:rsidRPr="00867998">
              <w:rPr>
                <w:b w:val="0"/>
                <w:sz w:val="23"/>
                <w:szCs w:val="23"/>
              </w:rPr>
              <w:t>ADOGT – Assistance Dog Training</w:t>
            </w:r>
          </w:p>
        </w:tc>
        <w:tc>
          <w:tcPr>
            <w:tcW w:w="8496" w:type="dxa"/>
          </w:tcPr>
          <w:p w:rsidR="00ED425D" w:rsidRPr="00867998" w:rsidRDefault="001828FD" w:rsidP="001828FD">
            <w:pPr>
              <w:cnfStyle w:val="000000000000" w:firstRow="0" w:lastRow="0" w:firstColumn="0" w:lastColumn="0" w:oddVBand="0" w:evenVBand="0" w:oddHBand="0" w:evenHBand="0" w:firstRowFirstColumn="0" w:firstRowLastColumn="0" w:lastRowFirstColumn="0" w:lastRowLastColumn="0"/>
              <w:rPr>
                <w:sz w:val="23"/>
                <w:szCs w:val="23"/>
              </w:rPr>
            </w:pPr>
            <w:r w:rsidRPr="00867998">
              <w:rPr>
                <w:sz w:val="23"/>
                <w:szCs w:val="23"/>
              </w:rPr>
              <w:t xml:space="preserve">A state employee who is a person with a disability is entitled to a leave of absence for the purpose of attending a training program to acquaint the employee with an assistance dog. </w:t>
            </w:r>
            <w:r w:rsidR="002E7052">
              <w:rPr>
                <w:sz w:val="23"/>
                <w:szCs w:val="23"/>
              </w:rPr>
              <w:t>This leave of absence may not exceed 10 working days in a fiscal year.</w:t>
            </w:r>
          </w:p>
        </w:tc>
      </w:tr>
      <w:tr w:rsidR="00F6014F" w:rsidRPr="00867998" w:rsidTr="008679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84" w:type="dxa"/>
          </w:tcPr>
          <w:p w:rsidR="00F6014F" w:rsidRPr="00867998" w:rsidRDefault="00F6014F" w:rsidP="00F6014F">
            <w:pPr>
              <w:rPr>
                <w:b w:val="0"/>
                <w:sz w:val="23"/>
                <w:szCs w:val="23"/>
              </w:rPr>
            </w:pPr>
            <w:r w:rsidRPr="00867998">
              <w:rPr>
                <w:b w:val="0"/>
                <w:sz w:val="23"/>
                <w:szCs w:val="23"/>
              </w:rPr>
              <w:t>ANLVT – Annual Leave Taken</w:t>
            </w:r>
          </w:p>
        </w:tc>
        <w:tc>
          <w:tcPr>
            <w:tcW w:w="8496" w:type="dxa"/>
          </w:tcPr>
          <w:p w:rsidR="00F6014F" w:rsidRPr="00867998" w:rsidRDefault="008C2A07">
            <w:pPr>
              <w:cnfStyle w:val="000000100000" w:firstRow="0" w:lastRow="0" w:firstColumn="0" w:lastColumn="0" w:oddVBand="0" w:evenVBand="0" w:oddHBand="1" w:evenHBand="0" w:firstRowFirstColumn="0" w:firstRowLastColumn="0" w:lastRowFirstColumn="0" w:lastRowLastColumn="0"/>
              <w:rPr>
                <w:sz w:val="23"/>
                <w:szCs w:val="23"/>
              </w:rPr>
            </w:pPr>
            <w:r w:rsidRPr="00867998">
              <w:rPr>
                <w:sz w:val="23"/>
                <w:szCs w:val="23"/>
              </w:rPr>
              <w:t>Greater than six consecutive months of State service required.</w:t>
            </w:r>
          </w:p>
        </w:tc>
      </w:tr>
      <w:tr w:rsidR="00ED425D" w:rsidRPr="00867998" w:rsidTr="00867998">
        <w:tc>
          <w:tcPr>
            <w:cnfStyle w:val="001000000000" w:firstRow="0" w:lastRow="0" w:firstColumn="1" w:lastColumn="0" w:oddVBand="0" w:evenVBand="0" w:oddHBand="0" w:evenHBand="0" w:firstRowFirstColumn="0" w:firstRowLastColumn="0" w:lastRowFirstColumn="0" w:lastRowLastColumn="0"/>
            <w:tcW w:w="5184" w:type="dxa"/>
          </w:tcPr>
          <w:p w:rsidR="00ED425D" w:rsidRPr="00867998" w:rsidRDefault="00ED425D">
            <w:pPr>
              <w:rPr>
                <w:b w:val="0"/>
                <w:sz w:val="23"/>
                <w:szCs w:val="23"/>
              </w:rPr>
            </w:pPr>
            <w:r w:rsidRPr="00867998">
              <w:rPr>
                <w:b w:val="0"/>
                <w:sz w:val="23"/>
                <w:szCs w:val="23"/>
              </w:rPr>
              <w:t>CASAT – Court Appoint Spec Advocate Taken</w:t>
            </w:r>
          </w:p>
        </w:tc>
        <w:tc>
          <w:tcPr>
            <w:tcW w:w="8496" w:type="dxa"/>
          </w:tcPr>
          <w:p w:rsidR="00ED425D" w:rsidRPr="00867998" w:rsidRDefault="001828FD">
            <w:pPr>
              <w:cnfStyle w:val="000000000000" w:firstRow="0" w:lastRow="0" w:firstColumn="0" w:lastColumn="0" w:oddVBand="0" w:evenVBand="0" w:oddHBand="0" w:evenHBand="0" w:firstRowFirstColumn="0" w:firstRowLastColumn="0" w:lastRowFirstColumn="0" w:lastRowLastColumn="0"/>
              <w:rPr>
                <w:sz w:val="23"/>
                <w:szCs w:val="23"/>
              </w:rPr>
            </w:pPr>
            <w:r w:rsidRPr="00867998">
              <w:rPr>
                <w:sz w:val="23"/>
                <w:szCs w:val="23"/>
              </w:rPr>
              <w:t>A state employee may be granted leave not to exceed five hours each month to participate in mandatory training or perform volunteer services for Court Appointed Special Advocates without a deduction in salary or loss of vacation time, sick leave, earned overtime credit or comp time.</w:t>
            </w:r>
          </w:p>
        </w:tc>
      </w:tr>
      <w:tr w:rsidR="00F6014F" w:rsidRPr="00867998" w:rsidTr="008679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84" w:type="dxa"/>
          </w:tcPr>
          <w:p w:rsidR="00ED425D" w:rsidRPr="00867998" w:rsidRDefault="00ED425D">
            <w:pPr>
              <w:rPr>
                <w:b w:val="0"/>
                <w:sz w:val="23"/>
                <w:szCs w:val="23"/>
              </w:rPr>
            </w:pPr>
            <w:r w:rsidRPr="00867998">
              <w:rPr>
                <w:b w:val="0"/>
                <w:sz w:val="23"/>
                <w:szCs w:val="23"/>
              </w:rPr>
              <w:t>COMPT – Compensatory Time Taken</w:t>
            </w:r>
          </w:p>
        </w:tc>
        <w:tc>
          <w:tcPr>
            <w:tcW w:w="8496" w:type="dxa"/>
          </w:tcPr>
          <w:p w:rsidR="00F6014F" w:rsidRPr="00867998" w:rsidRDefault="004D1FFD">
            <w:pPr>
              <w:cnfStyle w:val="000000100000" w:firstRow="0" w:lastRow="0" w:firstColumn="0" w:lastColumn="0" w:oddVBand="0" w:evenVBand="0" w:oddHBand="1" w:evenHBand="0" w:firstRowFirstColumn="0" w:firstRowLastColumn="0" w:lastRowFirstColumn="0" w:lastRowLastColumn="0"/>
              <w:rPr>
                <w:sz w:val="23"/>
                <w:szCs w:val="23"/>
              </w:rPr>
            </w:pPr>
            <w:r>
              <w:rPr>
                <w:sz w:val="23"/>
                <w:szCs w:val="23"/>
              </w:rPr>
              <w:t>Time worked in addition to an employee’s regular work schedule may be credited as comp time depending on whether the employee is designated as exempt or non-exempt under the FLSA and whether the employee has actually worked 40 hours during the week or has taken any leave during the week.</w:t>
            </w:r>
          </w:p>
        </w:tc>
      </w:tr>
      <w:tr w:rsidR="00ED425D" w:rsidRPr="00867998" w:rsidTr="00867998">
        <w:tc>
          <w:tcPr>
            <w:cnfStyle w:val="001000000000" w:firstRow="0" w:lastRow="0" w:firstColumn="1" w:lastColumn="0" w:oddVBand="0" w:evenVBand="0" w:oddHBand="0" w:evenHBand="0" w:firstRowFirstColumn="0" w:firstRowLastColumn="0" w:lastRowFirstColumn="0" w:lastRowLastColumn="0"/>
            <w:tcW w:w="5184" w:type="dxa"/>
          </w:tcPr>
          <w:p w:rsidR="00ED425D" w:rsidRPr="00867998" w:rsidRDefault="00ED425D">
            <w:pPr>
              <w:rPr>
                <w:b w:val="0"/>
                <w:sz w:val="23"/>
                <w:szCs w:val="23"/>
              </w:rPr>
            </w:pPr>
            <w:r w:rsidRPr="00867998">
              <w:rPr>
                <w:b w:val="0"/>
                <w:sz w:val="23"/>
                <w:szCs w:val="23"/>
              </w:rPr>
              <w:t>EDACT – Educational Activities</w:t>
            </w:r>
          </w:p>
        </w:tc>
        <w:tc>
          <w:tcPr>
            <w:tcW w:w="8496" w:type="dxa"/>
          </w:tcPr>
          <w:p w:rsidR="00ED425D" w:rsidRPr="00867998" w:rsidRDefault="008A686B">
            <w:pPr>
              <w:cnfStyle w:val="000000000000" w:firstRow="0" w:lastRow="0" w:firstColumn="0" w:lastColumn="0" w:oddVBand="0" w:evenVBand="0" w:oddHBand="0" w:evenHBand="0" w:firstRowFirstColumn="0" w:firstRowLastColumn="0" w:lastRowFirstColumn="0" w:lastRowLastColumn="0"/>
              <w:rPr>
                <w:sz w:val="23"/>
                <w:szCs w:val="23"/>
              </w:rPr>
            </w:pPr>
            <w:r w:rsidRPr="00867998">
              <w:rPr>
                <w:sz w:val="23"/>
                <w:szCs w:val="23"/>
              </w:rPr>
              <w:t>A parent of a child who is a student attending prekindergarten – 12</w:t>
            </w:r>
            <w:r w:rsidRPr="00867998">
              <w:rPr>
                <w:sz w:val="23"/>
                <w:szCs w:val="23"/>
                <w:vertAlign w:val="superscript"/>
              </w:rPr>
              <w:t>th</w:t>
            </w:r>
            <w:r w:rsidRPr="00867998">
              <w:rPr>
                <w:sz w:val="23"/>
                <w:szCs w:val="23"/>
              </w:rPr>
              <w:t xml:space="preserve"> grade may use up to 8 hours of leave each fiscal year to attend educational activities for their child. Educational activities include parent-teacher conferences, tutoring, volunteer program, field trips, academic competitions, athletic, music or theater program.</w:t>
            </w:r>
          </w:p>
        </w:tc>
      </w:tr>
      <w:tr w:rsidR="00F6014F" w:rsidRPr="00867998" w:rsidTr="008679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84" w:type="dxa"/>
          </w:tcPr>
          <w:p w:rsidR="00F6014F" w:rsidRPr="00867998" w:rsidRDefault="00ED425D">
            <w:pPr>
              <w:rPr>
                <w:b w:val="0"/>
                <w:sz w:val="23"/>
                <w:szCs w:val="23"/>
              </w:rPr>
            </w:pPr>
            <w:r w:rsidRPr="00867998">
              <w:rPr>
                <w:b w:val="0"/>
                <w:sz w:val="23"/>
                <w:szCs w:val="23"/>
              </w:rPr>
              <w:t>EDSLT – Donated Sick Leave Taken</w:t>
            </w:r>
          </w:p>
        </w:tc>
        <w:tc>
          <w:tcPr>
            <w:tcW w:w="8496" w:type="dxa"/>
          </w:tcPr>
          <w:p w:rsidR="00F6014F" w:rsidRPr="00867998" w:rsidRDefault="001828FD">
            <w:pPr>
              <w:cnfStyle w:val="000000100000" w:firstRow="0" w:lastRow="0" w:firstColumn="0" w:lastColumn="0" w:oddVBand="0" w:evenVBand="0" w:oddHBand="1" w:evenHBand="0" w:firstRowFirstColumn="0" w:firstRowLastColumn="0" w:lastRowFirstColumn="0" w:lastRowLastColumn="0"/>
              <w:rPr>
                <w:sz w:val="23"/>
                <w:szCs w:val="23"/>
              </w:rPr>
            </w:pPr>
            <w:r w:rsidRPr="00867998">
              <w:rPr>
                <w:sz w:val="23"/>
                <w:szCs w:val="23"/>
              </w:rPr>
              <w:t>An employee may use donated sick leave</w:t>
            </w:r>
            <w:r w:rsidR="00E87E9E" w:rsidRPr="00867998">
              <w:rPr>
                <w:sz w:val="23"/>
                <w:szCs w:val="23"/>
              </w:rPr>
              <w:t xml:space="preserve"> once that employee’s sick leave has been exhausted, including any time the individual may be eligible to withdraw from a sick leave pool.</w:t>
            </w:r>
          </w:p>
        </w:tc>
      </w:tr>
      <w:tr w:rsidR="00F6014F" w:rsidRPr="00867998" w:rsidTr="00867998">
        <w:tc>
          <w:tcPr>
            <w:cnfStyle w:val="001000000000" w:firstRow="0" w:lastRow="0" w:firstColumn="1" w:lastColumn="0" w:oddVBand="0" w:evenVBand="0" w:oddHBand="0" w:evenHBand="0" w:firstRowFirstColumn="0" w:firstRowLastColumn="0" w:lastRowFirstColumn="0" w:lastRowLastColumn="0"/>
            <w:tcW w:w="5184" w:type="dxa"/>
          </w:tcPr>
          <w:p w:rsidR="00F6014F" w:rsidRPr="00867998" w:rsidRDefault="00ED425D">
            <w:pPr>
              <w:rPr>
                <w:b w:val="0"/>
                <w:sz w:val="23"/>
                <w:szCs w:val="23"/>
              </w:rPr>
            </w:pPr>
            <w:r w:rsidRPr="00867998">
              <w:rPr>
                <w:b w:val="0"/>
                <w:sz w:val="23"/>
                <w:szCs w:val="23"/>
              </w:rPr>
              <w:t>EMGNY – Emergency Leave</w:t>
            </w:r>
          </w:p>
        </w:tc>
        <w:tc>
          <w:tcPr>
            <w:tcW w:w="8496" w:type="dxa"/>
          </w:tcPr>
          <w:p w:rsidR="00F6014F" w:rsidRPr="00867998" w:rsidRDefault="002E395C" w:rsidP="00035495">
            <w:pPr>
              <w:cnfStyle w:val="000000000000" w:firstRow="0" w:lastRow="0" w:firstColumn="0" w:lastColumn="0" w:oddVBand="0" w:evenVBand="0" w:oddHBand="0" w:evenHBand="0" w:firstRowFirstColumn="0" w:firstRowLastColumn="0" w:lastRowFirstColumn="0" w:lastRowLastColumn="0"/>
              <w:rPr>
                <w:sz w:val="23"/>
                <w:szCs w:val="23"/>
              </w:rPr>
            </w:pPr>
            <w:r w:rsidRPr="00867998">
              <w:rPr>
                <w:sz w:val="23"/>
                <w:szCs w:val="23"/>
              </w:rPr>
              <w:t xml:space="preserve">Employees are eligible for Emergency Leave due to a death in the employee’s family. </w:t>
            </w:r>
            <w:r w:rsidR="00E005BE">
              <w:rPr>
                <w:sz w:val="23"/>
                <w:szCs w:val="23"/>
              </w:rPr>
              <w:t>A warning message displays when this TRC is used warning that documentation may be required when requesting this type of leave.</w:t>
            </w:r>
          </w:p>
        </w:tc>
      </w:tr>
      <w:tr w:rsidR="00ED425D" w:rsidRPr="00867998" w:rsidTr="008679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84" w:type="dxa"/>
          </w:tcPr>
          <w:p w:rsidR="00ED425D" w:rsidRPr="00867998" w:rsidRDefault="00ED425D">
            <w:pPr>
              <w:rPr>
                <w:b w:val="0"/>
                <w:sz w:val="23"/>
                <w:szCs w:val="23"/>
              </w:rPr>
            </w:pPr>
            <w:r w:rsidRPr="00867998">
              <w:rPr>
                <w:b w:val="0"/>
                <w:sz w:val="23"/>
                <w:szCs w:val="23"/>
              </w:rPr>
              <w:t>ESCKT – Extended Sick Leave Taken</w:t>
            </w:r>
          </w:p>
        </w:tc>
        <w:tc>
          <w:tcPr>
            <w:tcW w:w="8496" w:type="dxa"/>
          </w:tcPr>
          <w:p w:rsidR="00ED425D" w:rsidRPr="00867998" w:rsidRDefault="002E395C" w:rsidP="002E395C">
            <w:pPr>
              <w:tabs>
                <w:tab w:val="left" w:pos="1000"/>
              </w:tabs>
              <w:cnfStyle w:val="000000100000" w:firstRow="0" w:lastRow="0" w:firstColumn="0" w:lastColumn="0" w:oddVBand="0" w:evenVBand="0" w:oddHBand="1" w:evenHBand="0" w:firstRowFirstColumn="0" w:firstRowLastColumn="0" w:lastRowFirstColumn="0" w:lastRowLastColumn="0"/>
              <w:rPr>
                <w:sz w:val="23"/>
                <w:szCs w:val="23"/>
              </w:rPr>
            </w:pPr>
            <w:r w:rsidRPr="00867998">
              <w:rPr>
                <w:sz w:val="23"/>
                <w:szCs w:val="23"/>
              </w:rPr>
              <w:t>If all leave balances are exhausted, an employee may request Extended Sick Leave. Extended Sick Leave is a form of paid leave and may be granted for the same reasons as Sick Leave.</w:t>
            </w:r>
          </w:p>
        </w:tc>
      </w:tr>
      <w:tr w:rsidR="00F6014F" w:rsidRPr="00867998" w:rsidTr="00867998">
        <w:tc>
          <w:tcPr>
            <w:cnfStyle w:val="001000000000" w:firstRow="0" w:lastRow="0" w:firstColumn="1" w:lastColumn="0" w:oddVBand="0" w:evenVBand="0" w:oddHBand="0" w:evenHBand="0" w:firstRowFirstColumn="0" w:firstRowLastColumn="0" w:lastRowFirstColumn="0" w:lastRowLastColumn="0"/>
            <w:tcW w:w="5184" w:type="dxa"/>
          </w:tcPr>
          <w:p w:rsidR="00F6014F" w:rsidRPr="00867998" w:rsidRDefault="00ED425D">
            <w:pPr>
              <w:rPr>
                <w:b w:val="0"/>
                <w:sz w:val="23"/>
                <w:szCs w:val="23"/>
              </w:rPr>
            </w:pPr>
            <w:bookmarkStart w:id="0" w:name="_GoBack"/>
            <w:r w:rsidRPr="00867998">
              <w:rPr>
                <w:b w:val="0"/>
                <w:sz w:val="23"/>
                <w:szCs w:val="23"/>
              </w:rPr>
              <w:t>FLSAT – Banked Overtime Taken</w:t>
            </w:r>
          </w:p>
        </w:tc>
        <w:tc>
          <w:tcPr>
            <w:tcW w:w="8496" w:type="dxa"/>
          </w:tcPr>
          <w:p w:rsidR="00F6014F" w:rsidRPr="00867998" w:rsidRDefault="00CF369F">
            <w:pPr>
              <w:cnfStyle w:val="000000000000" w:firstRow="0" w:lastRow="0" w:firstColumn="0" w:lastColumn="0" w:oddVBand="0" w:evenVBand="0" w:oddHBand="0" w:evenHBand="0" w:firstRowFirstColumn="0" w:firstRowLastColumn="0" w:lastRowFirstColumn="0" w:lastRowLastColumn="0"/>
              <w:rPr>
                <w:sz w:val="23"/>
                <w:szCs w:val="23"/>
              </w:rPr>
            </w:pPr>
            <w:r>
              <w:rPr>
                <w:sz w:val="23"/>
                <w:szCs w:val="23"/>
              </w:rPr>
              <w:t>Instead of receiving an overtime payment for additional hours worked outside an employee’s regular work schedule, these hours are held to be taken at a time in the future as agreed upon between manager and employee.</w:t>
            </w:r>
          </w:p>
        </w:tc>
      </w:tr>
      <w:bookmarkEnd w:id="0"/>
      <w:tr w:rsidR="00ED425D" w:rsidRPr="00867998" w:rsidTr="008679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84" w:type="dxa"/>
          </w:tcPr>
          <w:p w:rsidR="00ED425D" w:rsidRPr="00867998" w:rsidRDefault="00ED425D">
            <w:pPr>
              <w:rPr>
                <w:b w:val="0"/>
                <w:sz w:val="23"/>
                <w:szCs w:val="23"/>
              </w:rPr>
            </w:pPr>
            <w:r w:rsidRPr="00867998">
              <w:rPr>
                <w:b w:val="0"/>
                <w:sz w:val="23"/>
                <w:szCs w:val="23"/>
              </w:rPr>
              <w:t>FPRNT – Foster Parent Leave</w:t>
            </w:r>
          </w:p>
        </w:tc>
        <w:tc>
          <w:tcPr>
            <w:tcW w:w="8496" w:type="dxa"/>
          </w:tcPr>
          <w:p w:rsidR="00ED425D" w:rsidRPr="00867998" w:rsidRDefault="002E395C">
            <w:pPr>
              <w:cnfStyle w:val="000000100000" w:firstRow="0" w:lastRow="0" w:firstColumn="0" w:lastColumn="0" w:oddVBand="0" w:evenVBand="0" w:oddHBand="1" w:evenHBand="0" w:firstRowFirstColumn="0" w:firstRowLastColumn="0" w:lastRowFirstColumn="0" w:lastRowLastColumn="0"/>
              <w:rPr>
                <w:sz w:val="23"/>
                <w:szCs w:val="23"/>
              </w:rPr>
            </w:pPr>
            <w:r w:rsidRPr="00867998">
              <w:rPr>
                <w:sz w:val="23"/>
                <w:szCs w:val="23"/>
              </w:rPr>
              <w:t>Any State employee who is a foster parent to a child under the conservatorship of the Department of Family and Protective Services is entitled to a leave of absence with full pay for the purpose of attending staff meetings held by the DFPS regarding the child under the foster care of the employee, or to attend the Admission, Review and Dismissal (ARD) meeting held by a school district regarding the child.</w:t>
            </w:r>
          </w:p>
        </w:tc>
      </w:tr>
      <w:tr w:rsidR="00F6014F" w:rsidRPr="00867998" w:rsidTr="00867998">
        <w:tc>
          <w:tcPr>
            <w:cnfStyle w:val="001000000000" w:firstRow="0" w:lastRow="0" w:firstColumn="1" w:lastColumn="0" w:oddVBand="0" w:evenVBand="0" w:oddHBand="0" w:evenHBand="0" w:firstRowFirstColumn="0" w:firstRowLastColumn="0" w:lastRowFirstColumn="0" w:lastRowLastColumn="0"/>
            <w:tcW w:w="5184" w:type="dxa"/>
          </w:tcPr>
          <w:p w:rsidR="00F6014F" w:rsidRPr="00867998" w:rsidRDefault="00ED425D">
            <w:pPr>
              <w:rPr>
                <w:b w:val="0"/>
                <w:sz w:val="23"/>
                <w:szCs w:val="23"/>
              </w:rPr>
            </w:pPr>
            <w:r w:rsidRPr="00867998">
              <w:rPr>
                <w:b w:val="0"/>
                <w:sz w:val="23"/>
                <w:szCs w:val="23"/>
              </w:rPr>
              <w:lastRenderedPageBreak/>
              <w:t>HCMPT – Holiday Comp Taken</w:t>
            </w:r>
          </w:p>
        </w:tc>
        <w:tc>
          <w:tcPr>
            <w:tcW w:w="8496" w:type="dxa"/>
          </w:tcPr>
          <w:p w:rsidR="00F6014F" w:rsidRPr="00867998" w:rsidRDefault="004D1FFD">
            <w:pPr>
              <w:cnfStyle w:val="000000000000" w:firstRow="0" w:lastRow="0" w:firstColumn="0" w:lastColumn="0" w:oddVBand="0" w:evenVBand="0" w:oddHBand="0" w:evenHBand="0" w:firstRowFirstColumn="0" w:firstRowLastColumn="0" w:lastRowFirstColumn="0" w:lastRowLastColumn="0"/>
              <w:rPr>
                <w:sz w:val="23"/>
                <w:szCs w:val="23"/>
              </w:rPr>
            </w:pPr>
            <w:r>
              <w:rPr>
                <w:sz w:val="23"/>
                <w:szCs w:val="23"/>
              </w:rPr>
              <w:t>This type of leave is accrued by working on a regularly scheduled holiday</w:t>
            </w:r>
            <w:r w:rsidR="002D75C8">
              <w:rPr>
                <w:sz w:val="23"/>
                <w:szCs w:val="23"/>
              </w:rPr>
              <w:t>.</w:t>
            </w:r>
          </w:p>
        </w:tc>
      </w:tr>
      <w:tr w:rsidR="00ED425D" w:rsidRPr="00867998" w:rsidTr="008679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84" w:type="dxa"/>
          </w:tcPr>
          <w:p w:rsidR="00ED425D" w:rsidRPr="00867998" w:rsidRDefault="00ED425D">
            <w:pPr>
              <w:rPr>
                <w:b w:val="0"/>
                <w:sz w:val="23"/>
                <w:szCs w:val="23"/>
              </w:rPr>
            </w:pPr>
            <w:r w:rsidRPr="00867998">
              <w:rPr>
                <w:b w:val="0"/>
                <w:sz w:val="23"/>
                <w:szCs w:val="23"/>
              </w:rPr>
              <w:t>JURYD – Jury Duty</w:t>
            </w:r>
          </w:p>
        </w:tc>
        <w:tc>
          <w:tcPr>
            <w:tcW w:w="8496" w:type="dxa"/>
          </w:tcPr>
          <w:p w:rsidR="00ED425D" w:rsidRPr="00867998" w:rsidRDefault="002E395C">
            <w:pPr>
              <w:cnfStyle w:val="000000100000" w:firstRow="0" w:lastRow="0" w:firstColumn="0" w:lastColumn="0" w:oddVBand="0" w:evenVBand="0" w:oddHBand="1" w:evenHBand="0" w:firstRowFirstColumn="0" w:firstRowLastColumn="0" w:lastRowFirstColumn="0" w:lastRowLastColumn="0"/>
              <w:rPr>
                <w:sz w:val="23"/>
                <w:szCs w:val="23"/>
              </w:rPr>
            </w:pPr>
            <w:r w:rsidRPr="00867998">
              <w:rPr>
                <w:sz w:val="23"/>
                <w:szCs w:val="23"/>
              </w:rPr>
              <w:t>An employee is entitled to serve on a jury without any deduction from wages, including a deduction for any fee or compensation the employee receives for the jury service.</w:t>
            </w:r>
          </w:p>
        </w:tc>
      </w:tr>
      <w:tr w:rsidR="00ED425D" w:rsidRPr="00867998" w:rsidTr="00867998">
        <w:tc>
          <w:tcPr>
            <w:cnfStyle w:val="001000000000" w:firstRow="0" w:lastRow="0" w:firstColumn="1" w:lastColumn="0" w:oddVBand="0" w:evenVBand="0" w:oddHBand="0" w:evenHBand="0" w:firstRowFirstColumn="0" w:firstRowLastColumn="0" w:lastRowFirstColumn="0" w:lastRowLastColumn="0"/>
            <w:tcW w:w="5184" w:type="dxa"/>
          </w:tcPr>
          <w:p w:rsidR="00ED425D" w:rsidRPr="00867998" w:rsidRDefault="00ED425D">
            <w:pPr>
              <w:rPr>
                <w:b w:val="0"/>
                <w:sz w:val="23"/>
                <w:szCs w:val="23"/>
              </w:rPr>
            </w:pPr>
            <w:r w:rsidRPr="00867998">
              <w:rPr>
                <w:b w:val="0"/>
                <w:sz w:val="23"/>
                <w:szCs w:val="23"/>
              </w:rPr>
              <w:t>LWPDS – Leave Without Pay – Discipline</w:t>
            </w:r>
          </w:p>
        </w:tc>
        <w:tc>
          <w:tcPr>
            <w:tcW w:w="8496" w:type="dxa"/>
          </w:tcPr>
          <w:p w:rsidR="00ED425D" w:rsidRPr="00867998" w:rsidRDefault="00E615D5">
            <w:pPr>
              <w:cnfStyle w:val="000000000000" w:firstRow="0" w:lastRow="0" w:firstColumn="0" w:lastColumn="0" w:oddVBand="0" w:evenVBand="0" w:oddHBand="0" w:evenHBand="0" w:firstRowFirstColumn="0" w:firstRowLastColumn="0" w:lastRowFirstColumn="0" w:lastRowLastColumn="0"/>
              <w:rPr>
                <w:sz w:val="23"/>
                <w:szCs w:val="23"/>
              </w:rPr>
            </w:pPr>
            <w:r w:rsidRPr="00867998">
              <w:rPr>
                <w:sz w:val="23"/>
                <w:szCs w:val="23"/>
              </w:rPr>
              <w:t>All leave balances must be zero.</w:t>
            </w:r>
          </w:p>
        </w:tc>
      </w:tr>
      <w:tr w:rsidR="00ED425D" w:rsidRPr="00867998" w:rsidTr="008679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84" w:type="dxa"/>
          </w:tcPr>
          <w:p w:rsidR="004F0F0A" w:rsidRPr="00867998" w:rsidRDefault="00ED425D">
            <w:pPr>
              <w:rPr>
                <w:b w:val="0"/>
                <w:sz w:val="23"/>
                <w:szCs w:val="23"/>
              </w:rPr>
            </w:pPr>
            <w:r w:rsidRPr="00867998">
              <w:rPr>
                <w:b w:val="0"/>
                <w:sz w:val="23"/>
                <w:szCs w:val="23"/>
              </w:rPr>
              <w:t xml:space="preserve">LWPEO </w:t>
            </w:r>
            <w:r w:rsidR="004F0F0A" w:rsidRPr="00867998">
              <w:rPr>
                <w:b w:val="0"/>
                <w:sz w:val="23"/>
                <w:szCs w:val="23"/>
              </w:rPr>
              <w:t>–</w:t>
            </w:r>
            <w:r w:rsidRPr="00867998">
              <w:rPr>
                <w:b w:val="0"/>
                <w:sz w:val="23"/>
                <w:szCs w:val="23"/>
              </w:rPr>
              <w:t xml:space="preserve"> </w:t>
            </w:r>
            <w:r w:rsidR="004F0F0A" w:rsidRPr="00867998">
              <w:rPr>
                <w:b w:val="0"/>
                <w:sz w:val="23"/>
                <w:szCs w:val="23"/>
              </w:rPr>
              <w:t>Leave Without Pay – Employee</w:t>
            </w:r>
          </w:p>
        </w:tc>
        <w:tc>
          <w:tcPr>
            <w:tcW w:w="8496" w:type="dxa"/>
          </w:tcPr>
          <w:p w:rsidR="00ED425D" w:rsidRPr="00867998" w:rsidRDefault="008C2A07">
            <w:pPr>
              <w:cnfStyle w:val="000000100000" w:firstRow="0" w:lastRow="0" w:firstColumn="0" w:lastColumn="0" w:oddVBand="0" w:evenVBand="0" w:oddHBand="1" w:evenHBand="0" w:firstRowFirstColumn="0" w:firstRowLastColumn="0" w:lastRowFirstColumn="0" w:lastRowLastColumn="0"/>
              <w:rPr>
                <w:sz w:val="23"/>
                <w:szCs w:val="23"/>
              </w:rPr>
            </w:pPr>
            <w:r w:rsidRPr="00867998">
              <w:rPr>
                <w:sz w:val="23"/>
                <w:szCs w:val="23"/>
              </w:rPr>
              <w:t>Maximum of twelve months leave. All leave balances must be zero.</w:t>
            </w:r>
          </w:p>
        </w:tc>
      </w:tr>
      <w:tr w:rsidR="00ED425D" w:rsidRPr="00867998" w:rsidTr="00867998">
        <w:tc>
          <w:tcPr>
            <w:cnfStyle w:val="001000000000" w:firstRow="0" w:lastRow="0" w:firstColumn="1" w:lastColumn="0" w:oddVBand="0" w:evenVBand="0" w:oddHBand="0" w:evenHBand="0" w:firstRowFirstColumn="0" w:firstRowLastColumn="0" w:lastRowFirstColumn="0" w:lastRowLastColumn="0"/>
            <w:tcW w:w="5184" w:type="dxa"/>
          </w:tcPr>
          <w:p w:rsidR="00ED425D" w:rsidRPr="00867998" w:rsidRDefault="004F0F0A">
            <w:pPr>
              <w:rPr>
                <w:b w:val="0"/>
                <w:sz w:val="23"/>
                <w:szCs w:val="23"/>
              </w:rPr>
            </w:pPr>
            <w:r w:rsidRPr="00867998">
              <w:rPr>
                <w:b w:val="0"/>
                <w:sz w:val="23"/>
                <w:szCs w:val="23"/>
              </w:rPr>
              <w:t>LWPES – Leave Without Pay – Employee Sick</w:t>
            </w:r>
          </w:p>
        </w:tc>
        <w:tc>
          <w:tcPr>
            <w:tcW w:w="8496" w:type="dxa"/>
          </w:tcPr>
          <w:p w:rsidR="00ED425D" w:rsidRPr="00867998" w:rsidRDefault="00E615D5">
            <w:pPr>
              <w:cnfStyle w:val="000000000000" w:firstRow="0" w:lastRow="0" w:firstColumn="0" w:lastColumn="0" w:oddVBand="0" w:evenVBand="0" w:oddHBand="0" w:evenHBand="0" w:firstRowFirstColumn="0" w:firstRowLastColumn="0" w:lastRowFirstColumn="0" w:lastRowLastColumn="0"/>
              <w:rPr>
                <w:sz w:val="23"/>
                <w:szCs w:val="23"/>
              </w:rPr>
            </w:pPr>
            <w:r w:rsidRPr="00867998">
              <w:rPr>
                <w:sz w:val="23"/>
                <w:szCs w:val="23"/>
              </w:rPr>
              <w:t>All leave balances must be zero.</w:t>
            </w:r>
          </w:p>
        </w:tc>
      </w:tr>
      <w:tr w:rsidR="00ED425D" w:rsidRPr="00867998" w:rsidTr="008679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84" w:type="dxa"/>
          </w:tcPr>
          <w:p w:rsidR="00ED425D" w:rsidRPr="00867998" w:rsidRDefault="004F0F0A">
            <w:pPr>
              <w:rPr>
                <w:b w:val="0"/>
                <w:sz w:val="23"/>
                <w:szCs w:val="23"/>
              </w:rPr>
            </w:pPr>
            <w:r w:rsidRPr="00867998">
              <w:rPr>
                <w:b w:val="0"/>
                <w:sz w:val="23"/>
                <w:szCs w:val="23"/>
              </w:rPr>
              <w:t>LWPFS – Leave Without Pay – Family Sick</w:t>
            </w:r>
          </w:p>
        </w:tc>
        <w:tc>
          <w:tcPr>
            <w:tcW w:w="8496" w:type="dxa"/>
          </w:tcPr>
          <w:p w:rsidR="00ED425D" w:rsidRPr="00867998" w:rsidRDefault="00E615D5">
            <w:pPr>
              <w:cnfStyle w:val="000000100000" w:firstRow="0" w:lastRow="0" w:firstColumn="0" w:lastColumn="0" w:oddVBand="0" w:evenVBand="0" w:oddHBand="1" w:evenHBand="0" w:firstRowFirstColumn="0" w:firstRowLastColumn="0" w:lastRowFirstColumn="0" w:lastRowLastColumn="0"/>
              <w:rPr>
                <w:sz w:val="23"/>
                <w:szCs w:val="23"/>
              </w:rPr>
            </w:pPr>
            <w:r w:rsidRPr="00867998">
              <w:rPr>
                <w:sz w:val="23"/>
                <w:szCs w:val="23"/>
              </w:rPr>
              <w:t>All leave balances must be zero.</w:t>
            </w:r>
          </w:p>
        </w:tc>
      </w:tr>
      <w:tr w:rsidR="00ED425D" w:rsidRPr="00867998" w:rsidTr="00867998">
        <w:tc>
          <w:tcPr>
            <w:cnfStyle w:val="001000000000" w:firstRow="0" w:lastRow="0" w:firstColumn="1" w:lastColumn="0" w:oddVBand="0" w:evenVBand="0" w:oddHBand="0" w:evenHBand="0" w:firstRowFirstColumn="0" w:firstRowLastColumn="0" w:lastRowFirstColumn="0" w:lastRowLastColumn="0"/>
            <w:tcW w:w="5184" w:type="dxa"/>
          </w:tcPr>
          <w:p w:rsidR="004F0F0A" w:rsidRPr="00867998" w:rsidRDefault="004F0F0A">
            <w:pPr>
              <w:rPr>
                <w:b w:val="0"/>
                <w:sz w:val="23"/>
                <w:szCs w:val="23"/>
              </w:rPr>
            </w:pPr>
            <w:r w:rsidRPr="00867998">
              <w:rPr>
                <w:b w:val="0"/>
                <w:sz w:val="23"/>
                <w:szCs w:val="23"/>
              </w:rPr>
              <w:t>LWPMY – Leave Without Pay – Military</w:t>
            </w:r>
          </w:p>
        </w:tc>
        <w:tc>
          <w:tcPr>
            <w:tcW w:w="8496" w:type="dxa"/>
          </w:tcPr>
          <w:p w:rsidR="00ED425D" w:rsidRPr="00867998" w:rsidRDefault="00E615D5">
            <w:pPr>
              <w:cnfStyle w:val="000000000000" w:firstRow="0" w:lastRow="0" w:firstColumn="0" w:lastColumn="0" w:oddVBand="0" w:evenVBand="0" w:oddHBand="0" w:evenHBand="0" w:firstRowFirstColumn="0" w:firstRowLastColumn="0" w:lastRowFirstColumn="0" w:lastRowLastColumn="0"/>
              <w:rPr>
                <w:sz w:val="23"/>
                <w:szCs w:val="23"/>
              </w:rPr>
            </w:pPr>
            <w:r w:rsidRPr="00867998">
              <w:rPr>
                <w:sz w:val="23"/>
                <w:szCs w:val="23"/>
              </w:rPr>
              <w:t>All leave balances must be zero.</w:t>
            </w:r>
          </w:p>
        </w:tc>
      </w:tr>
      <w:tr w:rsidR="00ED425D" w:rsidRPr="00867998" w:rsidTr="008679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84" w:type="dxa"/>
          </w:tcPr>
          <w:p w:rsidR="004F0F0A" w:rsidRPr="00867998" w:rsidRDefault="004F0F0A">
            <w:pPr>
              <w:rPr>
                <w:b w:val="0"/>
                <w:sz w:val="23"/>
                <w:szCs w:val="23"/>
              </w:rPr>
            </w:pPr>
            <w:r w:rsidRPr="00867998">
              <w:rPr>
                <w:b w:val="0"/>
                <w:sz w:val="23"/>
                <w:szCs w:val="23"/>
              </w:rPr>
              <w:t>LWPPR – Leave Without Pay – Parental</w:t>
            </w:r>
          </w:p>
        </w:tc>
        <w:tc>
          <w:tcPr>
            <w:tcW w:w="8496" w:type="dxa"/>
          </w:tcPr>
          <w:p w:rsidR="00ED425D" w:rsidRPr="00867998" w:rsidRDefault="00E615D5">
            <w:pPr>
              <w:cnfStyle w:val="000000100000" w:firstRow="0" w:lastRow="0" w:firstColumn="0" w:lastColumn="0" w:oddVBand="0" w:evenVBand="0" w:oddHBand="1" w:evenHBand="0" w:firstRowFirstColumn="0" w:firstRowLastColumn="0" w:lastRowFirstColumn="0" w:lastRowLastColumn="0"/>
              <w:rPr>
                <w:sz w:val="23"/>
                <w:szCs w:val="23"/>
              </w:rPr>
            </w:pPr>
            <w:r w:rsidRPr="00867998">
              <w:rPr>
                <w:sz w:val="23"/>
                <w:szCs w:val="23"/>
              </w:rPr>
              <w:t>All leave balances must be zero.</w:t>
            </w:r>
          </w:p>
        </w:tc>
      </w:tr>
      <w:tr w:rsidR="00ED425D" w:rsidRPr="00867998" w:rsidTr="00867998">
        <w:tc>
          <w:tcPr>
            <w:cnfStyle w:val="001000000000" w:firstRow="0" w:lastRow="0" w:firstColumn="1" w:lastColumn="0" w:oddVBand="0" w:evenVBand="0" w:oddHBand="0" w:evenHBand="0" w:firstRowFirstColumn="0" w:firstRowLastColumn="0" w:lastRowFirstColumn="0" w:lastRowLastColumn="0"/>
            <w:tcW w:w="5184" w:type="dxa"/>
          </w:tcPr>
          <w:p w:rsidR="004F0F0A" w:rsidRPr="00867998" w:rsidRDefault="004F0F0A">
            <w:pPr>
              <w:rPr>
                <w:b w:val="0"/>
                <w:sz w:val="23"/>
                <w:szCs w:val="23"/>
              </w:rPr>
            </w:pPr>
            <w:r w:rsidRPr="00867998">
              <w:rPr>
                <w:b w:val="0"/>
                <w:sz w:val="23"/>
                <w:szCs w:val="23"/>
              </w:rPr>
              <w:t>LWPWC – Leave Without Pay – Workers Comp</w:t>
            </w:r>
          </w:p>
        </w:tc>
        <w:tc>
          <w:tcPr>
            <w:tcW w:w="8496" w:type="dxa"/>
          </w:tcPr>
          <w:p w:rsidR="00ED425D" w:rsidRPr="00867998" w:rsidRDefault="008C2A07">
            <w:pPr>
              <w:cnfStyle w:val="000000000000" w:firstRow="0" w:lastRow="0" w:firstColumn="0" w:lastColumn="0" w:oddVBand="0" w:evenVBand="0" w:oddHBand="0" w:evenHBand="0" w:firstRowFirstColumn="0" w:firstRowLastColumn="0" w:lastRowFirstColumn="0" w:lastRowLastColumn="0"/>
              <w:rPr>
                <w:sz w:val="23"/>
                <w:szCs w:val="23"/>
              </w:rPr>
            </w:pPr>
            <w:r w:rsidRPr="00867998">
              <w:rPr>
                <w:sz w:val="23"/>
                <w:szCs w:val="23"/>
              </w:rPr>
              <w:t>No Maximum. ANLVT, SICKT, SCKBT and SCKPT balances must be zero.</w:t>
            </w:r>
          </w:p>
        </w:tc>
      </w:tr>
      <w:tr w:rsidR="001F5222" w:rsidRPr="00867998" w:rsidTr="008679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84" w:type="dxa"/>
          </w:tcPr>
          <w:p w:rsidR="001F5222" w:rsidRPr="00867998" w:rsidRDefault="001F5222" w:rsidP="001F5222">
            <w:pPr>
              <w:rPr>
                <w:b w:val="0"/>
                <w:sz w:val="23"/>
                <w:szCs w:val="23"/>
              </w:rPr>
            </w:pPr>
            <w:r w:rsidRPr="00867998">
              <w:rPr>
                <w:b w:val="0"/>
                <w:sz w:val="23"/>
                <w:szCs w:val="23"/>
              </w:rPr>
              <w:t>MLTYT – Military Leave Taken</w:t>
            </w:r>
          </w:p>
        </w:tc>
        <w:tc>
          <w:tcPr>
            <w:tcW w:w="8496" w:type="dxa"/>
          </w:tcPr>
          <w:p w:rsidR="001F5222" w:rsidRPr="00867998" w:rsidRDefault="001F5222" w:rsidP="001F5222">
            <w:pPr>
              <w:cnfStyle w:val="000000100000" w:firstRow="0" w:lastRow="0" w:firstColumn="0" w:lastColumn="0" w:oddVBand="0" w:evenVBand="0" w:oddHBand="1" w:evenHBand="0" w:firstRowFirstColumn="0" w:firstRowLastColumn="0" w:lastRowFirstColumn="0" w:lastRowLastColumn="0"/>
              <w:rPr>
                <w:sz w:val="23"/>
                <w:szCs w:val="23"/>
              </w:rPr>
            </w:pPr>
            <w:r w:rsidRPr="00867998">
              <w:rPr>
                <w:sz w:val="23"/>
                <w:szCs w:val="23"/>
              </w:rPr>
              <w:t>An employee who is a member of the State Military Forces or a member of reserve components of the United States Armed Forces will be granted a leave of absence up to a total of 15 working days per Federal Fiscal Year (October 1 - September 30) without any loss of salary, or any other leave to which the employee is entitled. The 15 days need not be consecutive and are to be applied to work days when the employee is engaged in training or duty, or the travel time to and from the location.</w:t>
            </w:r>
          </w:p>
        </w:tc>
      </w:tr>
      <w:tr w:rsidR="001F5222" w:rsidRPr="00867998" w:rsidTr="00867998">
        <w:tc>
          <w:tcPr>
            <w:cnfStyle w:val="001000000000" w:firstRow="0" w:lastRow="0" w:firstColumn="1" w:lastColumn="0" w:oddVBand="0" w:evenVBand="0" w:oddHBand="0" w:evenHBand="0" w:firstRowFirstColumn="0" w:firstRowLastColumn="0" w:lastRowFirstColumn="0" w:lastRowLastColumn="0"/>
            <w:tcW w:w="5184" w:type="dxa"/>
          </w:tcPr>
          <w:p w:rsidR="001F5222" w:rsidRPr="00867998" w:rsidRDefault="001F5222" w:rsidP="001F5222">
            <w:pPr>
              <w:rPr>
                <w:b w:val="0"/>
                <w:sz w:val="23"/>
                <w:szCs w:val="23"/>
              </w:rPr>
            </w:pPr>
            <w:r w:rsidRPr="00867998">
              <w:rPr>
                <w:b w:val="0"/>
                <w:sz w:val="23"/>
                <w:szCs w:val="23"/>
              </w:rPr>
              <w:t>NGADT – National Guard Active Duty Taken</w:t>
            </w:r>
          </w:p>
        </w:tc>
        <w:tc>
          <w:tcPr>
            <w:tcW w:w="8496" w:type="dxa"/>
          </w:tcPr>
          <w:p w:rsidR="001F5222" w:rsidRPr="00867998" w:rsidRDefault="001F5222" w:rsidP="001F5222">
            <w:pPr>
              <w:cnfStyle w:val="000000000000" w:firstRow="0" w:lastRow="0" w:firstColumn="0" w:lastColumn="0" w:oddVBand="0" w:evenVBand="0" w:oddHBand="0" w:evenHBand="0" w:firstRowFirstColumn="0" w:firstRowLastColumn="0" w:lastRowFirstColumn="0" w:lastRowLastColumn="0"/>
              <w:rPr>
                <w:sz w:val="23"/>
                <w:szCs w:val="23"/>
              </w:rPr>
            </w:pPr>
            <w:r w:rsidRPr="00867998">
              <w:rPr>
                <w:sz w:val="23"/>
                <w:szCs w:val="23"/>
              </w:rPr>
              <w:t>An employee who is called to active duty as a member of the National Guard by the Governor because of an emergency is entitled to receive emergency leave without loss of military or annual leave. Such leave will be provided with full pay. This leave is not limited and does not count against military leave or annual leave.</w:t>
            </w:r>
          </w:p>
        </w:tc>
      </w:tr>
      <w:tr w:rsidR="001F5222" w:rsidRPr="00867998" w:rsidTr="008679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84" w:type="dxa"/>
          </w:tcPr>
          <w:p w:rsidR="001F5222" w:rsidRPr="00867998" w:rsidRDefault="001F5222" w:rsidP="001F5222">
            <w:pPr>
              <w:rPr>
                <w:b w:val="0"/>
                <w:sz w:val="23"/>
                <w:szCs w:val="23"/>
              </w:rPr>
            </w:pPr>
            <w:r w:rsidRPr="00867998">
              <w:rPr>
                <w:b w:val="0"/>
                <w:sz w:val="23"/>
                <w:szCs w:val="23"/>
              </w:rPr>
              <w:t>OHCPT – Optional Holiday Comp Taken</w:t>
            </w:r>
          </w:p>
        </w:tc>
        <w:tc>
          <w:tcPr>
            <w:tcW w:w="8496" w:type="dxa"/>
          </w:tcPr>
          <w:p w:rsidR="001F5222" w:rsidRPr="00867998" w:rsidRDefault="00E005BE" w:rsidP="001F5222">
            <w:pPr>
              <w:cnfStyle w:val="000000100000" w:firstRow="0" w:lastRow="0" w:firstColumn="0" w:lastColumn="0" w:oddVBand="0" w:evenVBand="0" w:oddHBand="1" w:evenHBand="0" w:firstRowFirstColumn="0" w:firstRowLastColumn="0" w:lastRowFirstColumn="0" w:lastRowLastColumn="0"/>
              <w:rPr>
                <w:sz w:val="23"/>
                <w:szCs w:val="23"/>
              </w:rPr>
            </w:pPr>
            <w:r>
              <w:rPr>
                <w:sz w:val="23"/>
                <w:szCs w:val="23"/>
              </w:rPr>
              <w:t>An employee is entitled to paid leave to observe an optional holiday (Cesar Chavez Day, Rosh Hashanah, Yom Kippur or Good Friday in exchange for relinquishing a state holiday (skeleton crew day) during the same fiscal year. If the employee fails to work a skeleton crew day in the same fiscal year, a day of vacation leave will be charged instead</w:t>
            </w:r>
            <w:r w:rsidR="002E7052">
              <w:rPr>
                <w:sz w:val="23"/>
                <w:szCs w:val="23"/>
              </w:rPr>
              <w:t>.</w:t>
            </w:r>
          </w:p>
        </w:tc>
      </w:tr>
      <w:tr w:rsidR="001F5222" w:rsidRPr="00867998" w:rsidTr="00867998">
        <w:tc>
          <w:tcPr>
            <w:cnfStyle w:val="001000000000" w:firstRow="0" w:lastRow="0" w:firstColumn="1" w:lastColumn="0" w:oddVBand="0" w:evenVBand="0" w:oddHBand="0" w:evenHBand="0" w:firstRowFirstColumn="0" w:firstRowLastColumn="0" w:lastRowFirstColumn="0" w:lastRowLastColumn="0"/>
            <w:tcW w:w="5184" w:type="dxa"/>
          </w:tcPr>
          <w:p w:rsidR="001F5222" w:rsidRPr="00867998" w:rsidRDefault="001F5222" w:rsidP="001F5222">
            <w:pPr>
              <w:rPr>
                <w:b w:val="0"/>
                <w:sz w:val="23"/>
                <w:szCs w:val="23"/>
              </w:rPr>
            </w:pPr>
            <w:r w:rsidRPr="00867998">
              <w:rPr>
                <w:b w:val="0"/>
                <w:sz w:val="23"/>
                <w:szCs w:val="23"/>
              </w:rPr>
              <w:t>REGHR – Regular Hours Worked</w:t>
            </w:r>
          </w:p>
        </w:tc>
        <w:tc>
          <w:tcPr>
            <w:tcW w:w="8496" w:type="dxa"/>
          </w:tcPr>
          <w:p w:rsidR="001F5222" w:rsidRPr="00867998" w:rsidRDefault="001F5222" w:rsidP="001F5222">
            <w:pPr>
              <w:cnfStyle w:val="000000000000" w:firstRow="0" w:lastRow="0" w:firstColumn="0" w:lastColumn="0" w:oddVBand="0" w:evenVBand="0" w:oddHBand="0" w:evenHBand="0" w:firstRowFirstColumn="0" w:firstRowLastColumn="0" w:lastRowFirstColumn="0" w:lastRowLastColumn="0"/>
              <w:rPr>
                <w:sz w:val="23"/>
                <w:szCs w:val="23"/>
              </w:rPr>
            </w:pPr>
            <w:r w:rsidRPr="00867998">
              <w:rPr>
                <w:sz w:val="23"/>
                <w:szCs w:val="23"/>
              </w:rPr>
              <w:t>Used when you have worked over your regular scheduled hours. Enter total number of hours worked on that day.</w:t>
            </w:r>
          </w:p>
        </w:tc>
      </w:tr>
      <w:tr w:rsidR="001F5222" w:rsidRPr="00867998" w:rsidTr="008679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84" w:type="dxa"/>
          </w:tcPr>
          <w:p w:rsidR="001F5222" w:rsidRPr="00867998" w:rsidRDefault="001F5222" w:rsidP="001F5222">
            <w:pPr>
              <w:rPr>
                <w:b w:val="0"/>
                <w:sz w:val="23"/>
                <w:szCs w:val="23"/>
              </w:rPr>
            </w:pPr>
            <w:r w:rsidRPr="00867998">
              <w:rPr>
                <w:b w:val="0"/>
                <w:sz w:val="23"/>
                <w:szCs w:val="23"/>
              </w:rPr>
              <w:t xml:space="preserve">REGHW – </w:t>
            </w:r>
            <w:proofErr w:type="spellStart"/>
            <w:r w:rsidRPr="00867998">
              <w:rPr>
                <w:b w:val="0"/>
                <w:sz w:val="23"/>
                <w:szCs w:val="23"/>
              </w:rPr>
              <w:t>Reg</w:t>
            </w:r>
            <w:proofErr w:type="spellEnd"/>
            <w:r w:rsidRPr="00867998">
              <w:rPr>
                <w:b w:val="0"/>
                <w:sz w:val="23"/>
                <w:szCs w:val="23"/>
              </w:rPr>
              <w:t xml:space="preserve"> </w:t>
            </w:r>
            <w:proofErr w:type="spellStart"/>
            <w:r w:rsidRPr="00867998">
              <w:rPr>
                <w:b w:val="0"/>
                <w:sz w:val="23"/>
                <w:szCs w:val="23"/>
              </w:rPr>
              <w:t>Hrs</w:t>
            </w:r>
            <w:proofErr w:type="spellEnd"/>
            <w:r w:rsidRPr="00867998">
              <w:rPr>
                <w:b w:val="0"/>
                <w:sz w:val="23"/>
                <w:szCs w:val="23"/>
              </w:rPr>
              <w:t xml:space="preserve"> Worked on a Holiday</w:t>
            </w:r>
          </w:p>
        </w:tc>
        <w:tc>
          <w:tcPr>
            <w:tcW w:w="8496" w:type="dxa"/>
          </w:tcPr>
          <w:p w:rsidR="001F5222" w:rsidRPr="00867998" w:rsidRDefault="001F5222" w:rsidP="001F5222">
            <w:pPr>
              <w:cnfStyle w:val="000000100000" w:firstRow="0" w:lastRow="0" w:firstColumn="0" w:lastColumn="0" w:oddVBand="0" w:evenVBand="0" w:oddHBand="1" w:evenHBand="0" w:firstRowFirstColumn="0" w:firstRowLastColumn="0" w:lastRowFirstColumn="0" w:lastRowLastColumn="0"/>
              <w:rPr>
                <w:sz w:val="23"/>
                <w:szCs w:val="23"/>
              </w:rPr>
            </w:pPr>
            <w:r w:rsidRPr="00867998">
              <w:rPr>
                <w:sz w:val="23"/>
                <w:szCs w:val="23"/>
              </w:rPr>
              <w:t>Used to record total hours worked on a holiday (maximum of 8 hours).</w:t>
            </w:r>
          </w:p>
        </w:tc>
      </w:tr>
      <w:tr w:rsidR="001F5222" w:rsidRPr="00867998" w:rsidTr="00867998">
        <w:tc>
          <w:tcPr>
            <w:cnfStyle w:val="001000000000" w:firstRow="0" w:lastRow="0" w:firstColumn="1" w:lastColumn="0" w:oddVBand="0" w:evenVBand="0" w:oddHBand="0" w:evenHBand="0" w:firstRowFirstColumn="0" w:firstRowLastColumn="0" w:lastRowFirstColumn="0" w:lastRowLastColumn="0"/>
            <w:tcW w:w="5184" w:type="dxa"/>
          </w:tcPr>
          <w:p w:rsidR="001F5222" w:rsidRPr="00867998" w:rsidRDefault="001F5222" w:rsidP="001F5222">
            <w:pPr>
              <w:rPr>
                <w:b w:val="0"/>
                <w:sz w:val="23"/>
                <w:szCs w:val="23"/>
              </w:rPr>
            </w:pPr>
            <w:r w:rsidRPr="00867998">
              <w:rPr>
                <w:b w:val="0"/>
                <w:sz w:val="23"/>
                <w:szCs w:val="23"/>
              </w:rPr>
              <w:t xml:space="preserve">REGOH – </w:t>
            </w:r>
            <w:proofErr w:type="spellStart"/>
            <w:r w:rsidRPr="00867998">
              <w:rPr>
                <w:b w:val="0"/>
                <w:sz w:val="23"/>
                <w:szCs w:val="23"/>
              </w:rPr>
              <w:t>RegHol</w:t>
            </w:r>
            <w:proofErr w:type="spellEnd"/>
            <w:r w:rsidRPr="00867998">
              <w:rPr>
                <w:b w:val="0"/>
                <w:sz w:val="23"/>
                <w:szCs w:val="23"/>
              </w:rPr>
              <w:t xml:space="preserve"> Work in Lieu of Opt </w:t>
            </w:r>
            <w:proofErr w:type="spellStart"/>
            <w:r w:rsidRPr="00867998">
              <w:rPr>
                <w:b w:val="0"/>
                <w:sz w:val="23"/>
                <w:szCs w:val="23"/>
              </w:rPr>
              <w:t>Hol</w:t>
            </w:r>
            <w:proofErr w:type="spellEnd"/>
          </w:p>
        </w:tc>
        <w:tc>
          <w:tcPr>
            <w:tcW w:w="8496" w:type="dxa"/>
          </w:tcPr>
          <w:p w:rsidR="001F5222" w:rsidRPr="00867998" w:rsidRDefault="001F5222" w:rsidP="001F5222">
            <w:pPr>
              <w:cnfStyle w:val="000000000000" w:firstRow="0" w:lastRow="0" w:firstColumn="0" w:lastColumn="0" w:oddVBand="0" w:evenVBand="0" w:oddHBand="0" w:evenHBand="0" w:firstRowFirstColumn="0" w:firstRowLastColumn="0" w:lastRowFirstColumn="0" w:lastRowLastColumn="0"/>
              <w:rPr>
                <w:sz w:val="23"/>
                <w:szCs w:val="23"/>
              </w:rPr>
            </w:pPr>
            <w:r w:rsidRPr="00867998">
              <w:rPr>
                <w:sz w:val="23"/>
                <w:szCs w:val="23"/>
              </w:rPr>
              <w:t>This Code is used on the day you work in exchange for an optional holiday.</w:t>
            </w:r>
          </w:p>
        </w:tc>
      </w:tr>
      <w:tr w:rsidR="001F5222" w:rsidRPr="00867998" w:rsidTr="008679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84" w:type="dxa"/>
          </w:tcPr>
          <w:p w:rsidR="001F5222" w:rsidRPr="00867998" w:rsidRDefault="001F5222" w:rsidP="001F5222">
            <w:pPr>
              <w:rPr>
                <w:b w:val="0"/>
                <w:sz w:val="23"/>
                <w:szCs w:val="23"/>
              </w:rPr>
            </w:pPr>
            <w:r w:rsidRPr="00867998">
              <w:rPr>
                <w:b w:val="0"/>
                <w:sz w:val="23"/>
                <w:szCs w:val="23"/>
              </w:rPr>
              <w:t xml:space="preserve">RLELV – </w:t>
            </w:r>
            <w:proofErr w:type="spellStart"/>
            <w:r w:rsidRPr="00867998">
              <w:rPr>
                <w:b w:val="0"/>
                <w:sz w:val="23"/>
                <w:szCs w:val="23"/>
              </w:rPr>
              <w:t>Rsrv</w:t>
            </w:r>
            <w:proofErr w:type="spellEnd"/>
            <w:r w:rsidRPr="00867998">
              <w:rPr>
                <w:b w:val="0"/>
                <w:sz w:val="23"/>
                <w:szCs w:val="23"/>
              </w:rPr>
              <w:t xml:space="preserve"> Law Enforcement Officer Training</w:t>
            </w:r>
          </w:p>
        </w:tc>
        <w:tc>
          <w:tcPr>
            <w:tcW w:w="8496" w:type="dxa"/>
          </w:tcPr>
          <w:p w:rsidR="001F5222" w:rsidRPr="00867998" w:rsidRDefault="002E7052" w:rsidP="001F5222">
            <w:pPr>
              <w:cnfStyle w:val="000000100000" w:firstRow="0" w:lastRow="0" w:firstColumn="0" w:lastColumn="0" w:oddVBand="0" w:evenVBand="0" w:oddHBand="1" w:evenHBand="0" w:firstRowFirstColumn="0" w:firstRowLastColumn="0" w:lastRowFirstColumn="0" w:lastRowLastColumn="0"/>
              <w:rPr>
                <w:sz w:val="23"/>
                <w:szCs w:val="23"/>
              </w:rPr>
            </w:pPr>
            <w:r>
              <w:rPr>
                <w:sz w:val="23"/>
                <w:szCs w:val="23"/>
              </w:rPr>
              <w:t>A state employee who is a reserve law enforcement officer is entitled to a leave of absence without a deduction in salary to attend training required under Section 1701.351, Occupations Code. May not exceed five working days every fiscal biennium.</w:t>
            </w:r>
          </w:p>
        </w:tc>
      </w:tr>
      <w:tr w:rsidR="001F5222" w:rsidRPr="00867998" w:rsidTr="00867998">
        <w:tc>
          <w:tcPr>
            <w:cnfStyle w:val="001000000000" w:firstRow="0" w:lastRow="0" w:firstColumn="1" w:lastColumn="0" w:oddVBand="0" w:evenVBand="0" w:oddHBand="0" w:evenHBand="0" w:firstRowFirstColumn="0" w:firstRowLastColumn="0" w:lastRowFirstColumn="0" w:lastRowLastColumn="0"/>
            <w:tcW w:w="5184" w:type="dxa"/>
          </w:tcPr>
          <w:p w:rsidR="001F5222" w:rsidRPr="00867998" w:rsidRDefault="001F5222" w:rsidP="001F5222">
            <w:pPr>
              <w:rPr>
                <w:b w:val="0"/>
                <w:sz w:val="23"/>
                <w:szCs w:val="23"/>
              </w:rPr>
            </w:pPr>
            <w:r w:rsidRPr="00867998">
              <w:rPr>
                <w:b w:val="0"/>
                <w:sz w:val="23"/>
                <w:szCs w:val="23"/>
              </w:rPr>
              <w:t>SCKPT – Sick Leave Pool Taken</w:t>
            </w:r>
          </w:p>
        </w:tc>
        <w:tc>
          <w:tcPr>
            <w:tcW w:w="8496" w:type="dxa"/>
          </w:tcPr>
          <w:p w:rsidR="001F5222" w:rsidRPr="00867998" w:rsidRDefault="001F5222" w:rsidP="001F5222">
            <w:pPr>
              <w:cnfStyle w:val="000000000000" w:firstRow="0" w:lastRow="0" w:firstColumn="0" w:lastColumn="0" w:oddVBand="0" w:evenVBand="0" w:oddHBand="0" w:evenHBand="0" w:firstRowFirstColumn="0" w:firstRowLastColumn="0" w:lastRowFirstColumn="0" w:lastRowLastColumn="0"/>
              <w:rPr>
                <w:sz w:val="23"/>
                <w:szCs w:val="23"/>
              </w:rPr>
            </w:pPr>
            <w:r w:rsidRPr="00867998">
              <w:rPr>
                <w:sz w:val="23"/>
                <w:szCs w:val="23"/>
              </w:rPr>
              <w:t>Must exhaust all other leave types including ESCKT, before taking sick leave pool hours.</w:t>
            </w:r>
          </w:p>
        </w:tc>
      </w:tr>
      <w:tr w:rsidR="001F5222" w:rsidRPr="00867998" w:rsidTr="008679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84" w:type="dxa"/>
          </w:tcPr>
          <w:p w:rsidR="001F5222" w:rsidRPr="00867998" w:rsidRDefault="001F5222" w:rsidP="001F5222">
            <w:pPr>
              <w:rPr>
                <w:b w:val="0"/>
                <w:sz w:val="23"/>
                <w:szCs w:val="23"/>
              </w:rPr>
            </w:pPr>
            <w:r w:rsidRPr="00867998">
              <w:rPr>
                <w:b w:val="0"/>
                <w:sz w:val="23"/>
                <w:szCs w:val="23"/>
              </w:rPr>
              <w:t>SICKT – Sick Leave Taken</w:t>
            </w:r>
          </w:p>
        </w:tc>
        <w:tc>
          <w:tcPr>
            <w:tcW w:w="8496" w:type="dxa"/>
          </w:tcPr>
          <w:p w:rsidR="001F5222" w:rsidRPr="00867998" w:rsidRDefault="001F5222" w:rsidP="001F5222">
            <w:pPr>
              <w:cnfStyle w:val="000000100000" w:firstRow="0" w:lastRow="0" w:firstColumn="0" w:lastColumn="0" w:oddVBand="0" w:evenVBand="0" w:oddHBand="1" w:evenHBand="0" w:firstRowFirstColumn="0" w:firstRowLastColumn="0" w:lastRowFirstColumn="0" w:lastRowLastColumn="0"/>
              <w:rPr>
                <w:sz w:val="23"/>
                <w:szCs w:val="23"/>
              </w:rPr>
            </w:pPr>
            <w:r w:rsidRPr="00867998">
              <w:rPr>
                <w:sz w:val="23"/>
                <w:szCs w:val="23"/>
              </w:rPr>
              <w:t>Additional documentation required if leave is greater than 3 days.</w:t>
            </w:r>
          </w:p>
        </w:tc>
      </w:tr>
      <w:tr w:rsidR="001F5222" w:rsidRPr="00867998" w:rsidTr="00867998">
        <w:tc>
          <w:tcPr>
            <w:cnfStyle w:val="001000000000" w:firstRow="0" w:lastRow="0" w:firstColumn="1" w:lastColumn="0" w:oddVBand="0" w:evenVBand="0" w:oddHBand="0" w:evenHBand="0" w:firstRowFirstColumn="0" w:firstRowLastColumn="0" w:lastRowFirstColumn="0" w:lastRowLastColumn="0"/>
            <w:tcW w:w="5184" w:type="dxa"/>
          </w:tcPr>
          <w:p w:rsidR="001F5222" w:rsidRPr="00867998" w:rsidRDefault="001F5222" w:rsidP="001F5222">
            <w:pPr>
              <w:rPr>
                <w:b w:val="0"/>
                <w:sz w:val="23"/>
                <w:szCs w:val="23"/>
              </w:rPr>
            </w:pPr>
            <w:r w:rsidRPr="00867998">
              <w:rPr>
                <w:b w:val="0"/>
                <w:sz w:val="23"/>
                <w:szCs w:val="23"/>
              </w:rPr>
              <w:t>VFFTR – Volunteer Firefighter Training</w:t>
            </w:r>
          </w:p>
        </w:tc>
        <w:tc>
          <w:tcPr>
            <w:tcW w:w="8496" w:type="dxa"/>
          </w:tcPr>
          <w:p w:rsidR="001F5222" w:rsidRPr="00867998" w:rsidRDefault="001F5222" w:rsidP="001F5222">
            <w:pPr>
              <w:cnfStyle w:val="000000000000" w:firstRow="0" w:lastRow="0" w:firstColumn="0" w:lastColumn="0" w:oddVBand="0" w:evenVBand="0" w:oddHBand="0" w:evenHBand="0" w:firstRowFirstColumn="0" w:firstRowLastColumn="0" w:lastRowFirstColumn="0" w:lastRowLastColumn="0"/>
              <w:rPr>
                <w:sz w:val="23"/>
                <w:szCs w:val="23"/>
              </w:rPr>
            </w:pPr>
            <w:r w:rsidRPr="00867998">
              <w:rPr>
                <w:sz w:val="23"/>
                <w:szCs w:val="23"/>
              </w:rPr>
              <w:t>Maximum of 40 hours per fiscal year.</w:t>
            </w:r>
          </w:p>
        </w:tc>
      </w:tr>
      <w:tr w:rsidR="001F5222" w:rsidRPr="00867998" w:rsidTr="008679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84" w:type="dxa"/>
          </w:tcPr>
          <w:p w:rsidR="001F5222" w:rsidRPr="00867998" w:rsidRDefault="001F5222" w:rsidP="001F5222">
            <w:pPr>
              <w:rPr>
                <w:b w:val="0"/>
                <w:sz w:val="23"/>
                <w:szCs w:val="23"/>
              </w:rPr>
            </w:pPr>
            <w:r w:rsidRPr="00867998">
              <w:rPr>
                <w:b w:val="0"/>
                <w:sz w:val="23"/>
                <w:szCs w:val="23"/>
              </w:rPr>
              <w:t>VOTES – Leave to Vote</w:t>
            </w:r>
          </w:p>
        </w:tc>
        <w:tc>
          <w:tcPr>
            <w:tcW w:w="8496" w:type="dxa"/>
          </w:tcPr>
          <w:p w:rsidR="001F5222" w:rsidRPr="00867998" w:rsidRDefault="001F5222" w:rsidP="001F5222">
            <w:pPr>
              <w:cnfStyle w:val="000000100000" w:firstRow="0" w:lastRow="0" w:firstColumn="0" w:lastColumn="0" w:oddVBand="0" w:evenVBand="0" w:oddHBand="1" w:evenHBand="0" w:firstRowFirstColumn="0" w:firstRowLastColumn="0" w:lastRowFirstColumn="0" w:lastRowLastColumn="0"/>
              <w:rPr>
                <w:sz w:val="23"/>
                <w:szCs w:val="23"/>
              </w:rPr>
            </w:pPr>
            <w:r w:rsidRPr="00867998">
              <w:rPr>
                <w:sz w:val="23"/>
                <w:szCs w:val="23"/>
              </w:rPr>
              <w:t xml:space="preserve">On a day in which an election is held throughout the State, employees will be allowed sufficient time off, without deduction from pay or leave time, to vote. Prior scheduling </w:t>
            </w:r>
            <w:r w:rsidRPr="00867998">
              <w:rPr>
                <w:sz w:val="23"/>
                <w:szCs w:val="23"/>
              </w:rPr>
              <w:lastRenderedPageBreak/>
              <w:t>with the supervisor is required. Two (2) hours is the generally accepted maximum time allowed.</w:t>
            </w:r>
          </w:p>
        </w:tc>
      </w:tr>
      <w:tr w:rsidR="001F5222" w:rsidRPr="00867998" w:rsidTr="00867998">
        <w:tc>
          <w:tcPr>
            <w:cnfStyle w:val="001000000000" w:firstRow="0" w:lastRow="0" w:firstColumn="1" w:lastColumn="0" w:oddVBand="0" w:evenVBand="0" w:oddHBand="0" w:evenHBand="0" w:firstRowFirstColumn="0" w:firstRowLastColumn="0" w:lastRowFirstColumn="0" w:lastRowLastColumn="0"/>
            <w:tcW w:w="5184" w:type="dxa"/>
          </w:tcPr>
          <w:p w:rsidR="001F5222" w:rsidRPr="00867998" w:rsidRDefault="001F5222" w:rsidP="001F5222">
            <w:pPr>
              <w:rPr>
                <w:b w:val="0"/>
                <w:sz w:val="23"/>
                <w:szCs w:val="23"/>
              </w:rPr>
            </w:pPr>
            <w:r w:rsidRPr="00867998">
              <w:rPr>
                <w:b w:val="0"/>
                <w:sz w:val="23"/>
                <w:szCs w:val="23"/>
              </w:rPr>
              <w:lastRenderedPageBreak/>
              <w:t>WELLT – Wellness Leave Taken</w:t>
            </w:r>
          </w:p>
        </w:tc>
        <w:tc>
          <w:tcPr>
            <w:tcW w:w="8496" w:type="dxa"/>
          </w:tcPr>
          <w:p w:rsidR="001F5222" w:rsidRPr="00867998" w:rsidRDefault="001F5222" w:rsidP="001F5222">
            <w:pPr>
              <w:cnfStyle w:val="000000000000" w:firstRow="0" w:lastRow="0" w:firstColumn="0" w:lastColumn="0" w:oddVBand="0" w:evenVBand="0" w:oddHBand="0" w:evenHBand="0" w:firstRowFirstColumn="0" w:firstRowLastColumn="0" w:lastRowFirstColumn="0" w:lastRowLastColumn="0"/>
              <w:rPr>
                <w:sz w:val="23"/>
                <w:szCs w:val="23"/>
              </w:rPr>
            </w:pPr>
            <w:r w:rsidRPr="00867998">
              <w:rPr>
                <w:rFonts w:cs="Arial"/>
                <w:color w:val="000000"/>
                <w:sz w:val="23"/>
                <w:szCs w:val="23"/>
                <w:shd w:val="clear" w:color="auto" w:fill="FFFFFF"/>
              </w:rPr>
              <w:t>An employee may be awarded eight hours of wellness leave each fiscal year if a health risk assessment (HRA) and a routine physical exam is completed and appropriate forms are submitted.</w:t>
            </w:r>
            <w:r w:rsidR="00E005BE">
              <w:rPr>
                <w:rFonts w:cs="Arial"/>
                <w:color w:val="000000"/>
                <w:sz w:val="23"/>
                <w:szCs w:val="23"/>
                <w:shd w:val="clear" w:color="auto" w:fill="FFFFFF"/>
              </w:rPr>
              <w:t xml:space="preserve"> Wellness leave expires one year from the date awarded.</w:t>
            </w:r>
          </w:p>
        </w:tc>
      </w:tr>
    </w:tbl>
    <w:p w:rsidR="00883760" w:rsidRPr="00867998" w:rsidRDefault="00883760" w:rsidP="00867998"/>
    <w:sectPr w:rsidR="00883760" w:rsidRPr="00867998" w:rsidSect="00E87E9E">
      <w:footerReference w:type="default" r:id="rId6"/>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20FE" w:rsidRDefault="00BF20FE" w:rsidP="00BF20FE">
      <w:pPr>
        <w:spacing w:after="0" w:line="240" w:lineRule="auto"/>
      </w:pPr>
      <w:r>
        <w:separator/>
      </w:r>
    </w:p>
  </w:endnote>
  <w:endnote w:type="continuationSeparator" w:id="0">
    <w:p w:rsidR="00BF20FE" w:rsidRDefault="00BF20FE" w:rsidP="00BF20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1042319"/>
      <w:docPartObj>
        <w:docPartGallery w:val="Page Numbers (Bottom of Page)"/>
        <w:docPartUnique/>
      </w:docPartObj>
    </w:sdtPr>
    <w:sdtEndPr/>
    <w:sdtContent>
      <w:sdt>
        <w:sdtPr>
          <w:id w:val="-1769616900"/>
          <w:docPartObj>
            <w:docPartGallery w:val="Page Numbers (Top of Page)"/>
            <w:docPartUnique/>
          </w:docPartObj>
        </w:sdtPr>
        <w:sdtEndPr/>
        <w:sdtContent>
          <w:p w:rsidR="001F5222" w:rsidRDefault="001F5222">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BD4F6C">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BD4F6C">
              <w:rPr>
                <w:b/>
                <w:bCs/>
                <w:noProof/>
              </w:rPr>
              <w:t>3</w:t>
            </w:r>
            <w:r>
              <w:rPr>
                <w:b/>
                <w:bCs/>
                <w:sz w:val="24"/>
                <w:szCs w:val="24"/>
              </w:rPr>
              <w:fldChar w:fldCharType="end"/>
            </w:r>
          </w:p>
        </w:sdtContent>
      </w:sdt>
    </w:sdtContent>
  </w:sdt>
  <w:p w:rsidR="00E660A5" w:rsidRDefault="00E660A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20FE" w:rsidRDefault="00BF20FE" w:rsidP="00BF20FE">
      <w:pPr>
        <w:spacing w:after="0" w:line="240" w:lineRule="auto"/>
      </w:pPr>
      <w:r>
        <w:separator/>
      </w:r>
    </w:p>
  </w:footnote>
  <w:footnote w:type="continuationSeparator" w:id="0">
    <w:p w:rsidR="00BF20FE" w:rsidRDefault="00BF20FE" w:rsidP="00BF20F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014F"/>
    <w:rsid w:val="00035495"/>
    <w:rsid w:val="001828FD"/>
    <w:rsid w:val="001F5222"/>
    <w:rsid w:val="002D75C8"/>
    <w:rsid w:val="002E395C"/>
    <w:rsid w:val="002E7052"/>
    <w:rsid w:val="004D1FFD"/>
    <w:rsid w:val="004F0F0A"/>
    <w:rsid w:val="005A3434"/>
    <w:rsid w:val="00867998"/>
    <w:rsid w:val="0088133B"/>
    <w:rsid w:val="00883760"/>
    <w:rsid w:val="008A686B"/>
    <w:rsid w:val="008C2A07"/>
    <w:rsid w:val="008F3169"/>
    <w:rsid w:val="00922973"/>
    <w:rsid w:val="00927DC5"/>
    <w:rsid w:val="00A36D9B"/>
    <w:rsid w:val="00BD4F6C"/>
    <w:rsid w:val="00BF20FE"/>
    <w:rsid w:val="00CF369F"/>
    <w:rsid w:val="00E005BE"/>
    <w:rsid w:val="00E615D5"/>
    <w:rsid w:val="00E660A5"/>
    <w:rsid w:val="00E87E9E"/>
    <w:rsid w:val="00ED425D"/>
    <w:rsid w:val="00F601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8F106C8-40C6-4DA1-B5DA-582F87B04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6014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dTable2-Accent5">
    <w:name w:val="Grid Table 2 Accent 5"/>
    <w:basedOn w:val="TableNormal"/>
    <w:uiPriority w:val="47"/>
    <w:rsid w:val="00F6014F"/>
    <w:pPr>
      <w:spacing w:after="0" w:line="240" w:lineRule="auto"/>
    </w:pPr>
    <w:tblPr>
      <w:tblStyleRowBandSize w:val="1"/>
      <w:tblStyleColBandSize w:val="1"/>
      <w:tblInd w:w="0" w:type="dxa"/>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CellMar>
        <w:top w:w="0" w:type="dxa"/>
        <w:left w:w="108" w:type="dxa"/>
        <w:bottom w:w="0" w:type="dxa"/>
        <w:right w:w="108" w:type="dxa"/>
      </w:tblCellMar>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Header">
    <w:name w:val="header"/>
    <w:basedOn w:val="Normal"/>
    <w:link w:val="HeaderChar"/>
    <w:uiPriority w:val="99"/>
    <w:unhideWhenUsed/>
    <w:rsid w:val="00BF20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20FE"/>
  </w:style>
  <w:style w:type="paragraph" w:styleId="Footer">
    <w:name w:val="footer"/>
    <w:basedOn w:val="Normal"/>
    <w:link w:val="FooterChar"/>
    <w:uiPriority w:val="99"/>
    <w:unhideWhenUsed/>
    <w:rsid w:val="00BF20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20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2784</TotalTime>
  <Pages>3</Pages>
  <Words>978</Words>
  <Characters>5580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State of Texas</Company>
  <LinksUpToDate>false</LinksUpToDate>
  <CharactersWithSpaces>6545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Becky Taylor</dc:creator>
  <cp:keywords/>
  <dc:description/>
  <cp:lastModifiedBy>Becky Taylor</cp:lastModifiedBy>
  <cp:revision>12</cp:revision>
  <dcterms:created xsi:type="dcterms:W3CDTF">2016-02-16T16:24:00Z</dcterms:created>
  <dcterms:modified xsi:type="dcterms:W3CDTF">2016-04-08T16:04:00Z</dcterms:modified>
</cp:coreProperties>
</file>